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DC1E5">
      <w:pPr>
        <w:spacing w:line="240" w:lineRule="exact"/>
        <w:jc w:val="center"/>
        <w:rPr>
          <w:rFonts w:hint="eastAsia" w:eastAsia="仿宋_GB2312"/>
          <w:sz w:val="32"/>
        </w:rPr>
      </w:pPr>
    </w:p>
    <w:p w14:paraId="4B3FDE9D">
      <w:pPr>
        <w:spacing w:line="240" w:lineRule="exact"/>
        <w:jc w:val="center"/>
        <w:rPr>
          <w:rFonts w:hint="eastAsia" w:eastAsia="仿宋_GB2312"/>
          <w:sz w:val="32"/>
        </w:rPr>
      </w:pPr>
    </w:p>
    <w:p w14:paraId="0A2ECAEC">
      <w:pPr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营财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资</w:t>
      </w:r>
      <w:r>
        <w:rPr>
          <w:rFonts w:hint="default" w:ascii="Times New Roman" w:hAnsi="Times New Roman" w:eastAsia="仿宋_GB2312" w:cs="Times New Roman"/>
          <w:sz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</w:rPr>
        <w:t>〕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sz w:val="32"/>
        </w:rPr>
        <w:t>号</w:t>
      </w:r>
    </w:p>
    <w:p w14:paraId="42369D40">
      <w:pPr>
        <w:pStyle w:val="2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 w14:paraId="16412195">
      <w:pPr>
        <w:pStyle w:val="2"/>
        <w:rPr>
          <w:rFonts w:hint="eastAsia" w:asciiTheme="minorEastAsia" w:hAnsiTheme="minorEastAsia" w:eastAsiaTheme="minorEastAsia" w:cstheme="minorEastAsia"/>
          <w:bCs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44"/>
          <w:szCs w:val="44"/>
        </w:rPr>
        <w:t>关于进一步落实新能源汽车推广使用的通知</w:t>
      </w:r>
    </w:p>
    <w:p w14:paraId="2DBF0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sz w:val="32"/>
        </w:rPr>
      </w:pPr>
    </w:p>
    <w:p w14:paraId="3DF3E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市直各部门，各县（市）区政府、各园区管委会：</w:t>
      </w:r>
    </w:p>
    <w:p w14:paraId="2B48D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为进一步落实新能源汽车推广使用，大力推进公共机构节能，根据《辽宁省党政机关公务用车管理办法》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辽委办发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2018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109号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、《辽宁省机关事务管理局关于进一步落实新能源汽车推广使用的通知》（辽机管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67号）、《营口市推进生态文明建设工作领导小组办公室关于印发营口市2024年节能工作要点的通知》等文件要求，现通知如下：</w:t>
      </w:r>
    </w:p>
    <w:p w14:paraId="74B2C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 w14:paraId="66A27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坚持以习近平新时代中国特色社会主义思想为指导，深入贯彻习近平生态文明思想，认真落实习近平总书记关于机关事务工作重要指示精神，大力推进节约型机关建设，充分发挥党政机关、事业单位在新能源汽车推广应用中的示范引领作用，积极倡导绿色出行，不断扩大新能源汽车应用规模。</w:t>
      </w:r>
    </w:p>
    <w:p w14:paraId="2F2CF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二、工作目标</w:t>
      </w:r>
    </w:p>
    <w:p w14:paraId="79F01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1.新增及更新一般公务用车的，除特殊地理环境、特殊工作用途等因素外，须优先采购新能源汽车。</w:t>
      </w:r>
    </w:p>
    <w:p w14:paraId="05178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2.对于执法执勤及特种专业技术用车更新，在满足工作需要前提下，鼓励采购新能源汽车。</w:t>
      </w:r>
    </w:p>
    <w:p w14:paraId="1A685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3.确因工作需要租赁社会车辆保障的，优先采购提供新能源汽车的租赁服务。</w:t>
      </w:r>
    </w:p>
    <w:p w14:paraId="138FB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4.2024年市本级、各县（市）区、各园区新增及更新车辆中新能源汽车比例不低于30%。积极推广使用新能源汽车是公共机构节能工作的一项重要内容，省政府已将此项工作纳入对各市政府绩效考核目标，市政府也将此项工作纳入对各县（市）区政府、各园区管委会绩效考核目标。</w:t>
      </w:r>
    </w:p>
    <w:p w14:paraId="12279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三、工作要求</w:t>
      </w:r>
    </w:p>
    <w:p w14:paraId="13D8D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市直各部门、各县（市）区政府、各园区管委会要高度重视新能源汽车推广使用工作，各级公务用车主管部门、财政部门要进一步优化公车更新配备审批流程，严格把控燃油汽车更新配备准入关口，确保完成年度新增及更新车辆中新能源汽车比例不低于30%的目标任务。</w:t>
      </w:r>
    </w:p>
    <w:p w14:paraId="7DBA0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2.各级公务用车主管部门要加强对新增及更新新能源汽车、租赁新能源汽车等相关情况的跟踪督导，确保新能源汽车推广使用工作落到实处。</w:t>
      </w:r>
    </w:p>
    <w:p w14:paraId="39C17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3.要严格贯彻落实《辽宁省党政机关公务用车管理办法》及公务用车制度改革等相关规定，做好公务用车编制管理、配备更新、注册登记、日常使用、处置及OBD监控管理平台运行等各项工作。</w:t>
      </w:r>
    </w:p>
    <w:p w14:paraId="6DD9D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备注：根据国家工业和信息化部制定的《新能源汽车生产企业及产品准入管理规定》（工信部令第39号），新能源汽车是指采用新型动力系统，完全或者主要依靠新型能源驱动的汽车，包括：插电式混合动力（含增程式）汽车、纯电动汽车和燃料电池汽车等。</w:t>
      </w:r>
    </w:p>
    <w:p w14:paraId="758FB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</w:p>
    <w:p w14:paraId="25A26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</w:p>
    <w:p w14:paraId="04901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</w:p>
    <w:p w14:paraId="564BF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</w:p>
    <w:p w14:paraId="2B2BA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</w:p>
    <w:p w14:paraId="73822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</w:p>
    <w:p w14:paraId="365C0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</w:p>
    <w:p w14:paraId="5E585A08"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营口市财政局         </w:t>
      </w:r>
      <w:r>
        <w:rPr>
          <w:rFonts w:hint="eastAsia" w:ascii="Times New Roman" w:hAnsi="Times New Roman" w:eastAsia="仿宋_GB2312" w:cs="Times New Roman"/>
          <w:sz w:val="32"/>
          <w:szCs w:val="30"/>
        </w:rPr>
        <w:t>营口市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机关事务管理服务中心</w:t>
      </w:r>
    </w:p>
    <w:p w14:paraId="26EBED22">
      <w:pPr>
        <w:spacing w:line="320" w:lineRule="exact"/>
        <w:rPr>
          <w:rFonts w:hint="eastAsia" w:ascii="仿宋_GB2312" w:eastAsia="仿宋_GB2312"/>
          <w:sz w:val="32"/>
          <w:szCs w:val="32"/>
        </w:rPr>
      </w:pPr>
    </w:p>
    <w:p w14:paraId="13905A91">
      <w:pPr>
        <w:spacing w:line="320" w:lineRule="exact"/>
        <w:rPr>
          <w:rFonts w:hint="eastAsia" w:ascii="仿宋_GB2312" w:eastAsia="仿宋_GB2312"/>
          <w:sz w:val="32"/>
          <w:szCs w:val="32"/>
        </w:rPr>
      </w:pPr>
    </w:p>
    <w:p w14:paraId="3AF0B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eastAsia="仿宋_GB2312"/>
          <w:color w:val="000000"/>
          <w:sz w:val="32"/>
          <w:szCs w:val="32"/>
        </w:rPr>
      </w:pPr>
    </w:p>
    <w:p w14:paraId="0E03B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 w14:paraId="672F3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</w:rPr>
      </w:pPr>
      <w:r>
        <w:rPr>
          <w:rFonts w:eastAsia="仿宋_GB2312"/>
          <w:color w:val="000000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 w14:paraId="058E7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1FC8E1E3">
      <w:pPr>
        <w:spacing w:line="380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（此件公开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发布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</w:t>
      </w:r>
    </w:p>
    <w:p w14:paraId="3702F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</w:p>
    <w:tbl>
      <w:tblPr>
        <w:tblStyle w:val="6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8"/>
      </w:tblGrid>
      <w:tr w14:paraId="38AE4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65D91CEF">
            <w:pPr>
              <w:spacing w:line="50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营口市财政局办公室                       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 w14:paraId="4D30DD2F"/>
    <w:sectPr>
      <w:footerReference r:id="rId3" w:type="default"/>
      <w:pgSz w:w="11906" w:h="16838"/>
      <w:pgMar w:top="1531" w:right="1417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5F66B">
    <w:pPr>
      <w:pStyle w:val="5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ZWYxNDlkNTQyY2E5NjNmYTZhNDVmMWQyNDkxNzUifQ=="/>
  </w:docVars>
  <w:rsids>
    <w:rsidRoot w:val="33025C68"/>
    <w:rsid w:val="112936F1"/>
    <w:rsid w:val="124D265A"/>
    <w:rsid w:val="33025C68"/>
    <w:rsid w:val="46FB432F"/>
    <w:rsid w:val="488072B7"/>
    <w:rsid w:val="725B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sz w:val="44"/>
      <w:szCs w:val="32"/>
    </w:rPr>
  </w:style>
  <w:style w:type="paragraph" w:styleId="3">
    <w:name w:val="Body Text Indent"/>
    <w:basedOn w:val="1"/>
    <w:qFormat/>
    <w:uiPriority w:val="0"/>
    <w:pPr>
      <w:spacing w:line="700" w:lineRule="atLeast"/>
      <w:ind w:firstLine="640" w:firstLineChars="200"/>
    </w:pPr>
    <w:rPr>
      <w:rFonts w:eastAsia="仿宋_GB2312"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营口市财政局</Company>
  <Pages>3</Pages>
  <Words>1037</Words>
  <Characters>1079</Characters>
  <Lines>0</Lines>
  <Paragraphs>0</Paragraphs>
  <TotalTime>0</TotalTime>
  <ScaleCrop>false</ScaleCrop>
  <LinksUpToDate>false</LinksUpToDate>
  <CharactersWithSpaces>1139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2024-04-28T01:28:00Z</dcterms:created>
  <dc:creator>办公室-李丽君</dc:creator>
  <cp:lastModifiedBy>Administrator</cp:lastModifiedBy>
  <cp:lastPrinted>2024-04-30T00:28:00Z</cp:lastPrinted>
  <dcterms:modified xsi:type="dcterms:W3CDTF">2024-07-09T07:37:19Z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5798D93B188540798976440B4F0E8CA4_12</vt:lpwstr>
  </property>
</Properties>
</file>